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952B13">
      <w:pPr>
        <w:pStyle w:val="16"/>
        <w:keepNext w:val="0"/>
        <w:keepLines w:val="0"/>
        <w:pageBreakBefore w:val="0"/>
        <w:widowControl/>
        <w:kinsoku/>
        <w:wordWrap/>
        <w:overflowPunct w:val="0"/>
        <w:topLinePunct/>
        <w:autoSpaceDE/>
        <w:autoSpaceDN/>
        <w:bidi w:val="0"/>
        <w:adjustRightInd/>
        <w:snapToGrid/>
        <w:spacing w:line="560" w:lineRule="exact"/>
        <w:textAlignment w:val="auto"/>
        <w:rPr>
          <w:highlight w:val="none"/>
        </w:rPr>
      </w:pPr>
      <mc:AlternateContent>
        <mc:Choice Requires="wpsCustomData">
          <wpsCustomData:docfieldStart id="0" docfieldname="标题_1" hidden="0" print="1" readonly="0" index="3"/>
        </mc:Choice>
      </mc:AlternateContent>
      <w:r>
        <w:rPr>
          <w:highlight w:val="none"/>
        </w:rPr>
        <w:t>池州市住建系统建筑信息模型（BIM）</w:t>
      </w:r>
    </w:p>
    <w:p w14:paraId="7EC5E19E">
      <w:pPr>
        <w:pStyle w:val="16"/>
        <w:keepNext w:val="0"/>
        <w:keepLines w:val="0"/>
        <w:pageBreakBefore w:val="0"/>
        <w:widowControl/>
        <w:kinsoku/>
        <w:wordWrap/>
        <w:overflowPunct w:val="0"/>
        <w:topLinePunct/>
        <w:autoSpaceDE/>
        <w:autoSpaceDN/>
        <w:bidi w:val="0"/>
        <w:adjustRightInd/>
        <w:snapToGrid/>
        <w:spacing w:line="560" w:lineRule="exact"/>
        <w:textAlignment w:val="auto"/>
        <w:rPr>
          <w:highlight w:val="none"/>
        </w:rPr>
      </w:pPr>
      <w:r>
        <w:rPr>
          <w:highlight w:val="none"/>
        </w:rPr>
        <w:t>技能大赛方案</w:t>
      </w:r>
      <mc:AlternateContent>
        <mc:Choice Requires="wpsCustomData">
          <wpsCustomData:docfieldEnd id="0"/>
        </mc:Choice>
      </mc:AlternateContent>
    </w:p>
    <w:p w14:paraId="6DD28C67">
      <w:pPr>
        <w:pStyle w:val="12"/>
        <w:bidi w:val="0"/>
        <w:spacing w:beforeAutospacing="0" w:afterAutospacing="0" w:line="300" w:lineRule="exact"/>
      </w:pPr>
    </w:p>
    <w:p w14:paraId="1F0CCDAD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为深入推进建筑业数字化转型，提升池州市住建领域BIM技术应用水平，选拔培育高素质技能人才，深化校地合作、产教融合，助力池州建筑业高质量发展，经研究，决定联合举办池州市住建系统建筑信息模型（BIM）技能大赛。现将实施方案印发给你们，请认真组织落实、积极动员参赛。</w:t>
      </w:r>
    </w:p>
    <w:p w14:paraId="1D9C36CA">
      <w:pPr>
        <w:pStyle w:val="2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一、</w:t>
      </w:r>
      <w:r>
        <w:rPr>
          <w:highlight w:val="none"/>
        </w:rPr>
        <w:t>大赛主题</w:t>
      </w:r>
    </w:p>
    <w:p w14:paraId="4A35001A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以赛促学强技能 数字赋能建新功</w:t>
      </w:r>
    </w:p>
    <w:p w14:paraId="56C2C5AB">
      <w:pPr>
        <w:pStyle w:val="2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二、</w:t>
      </w:r>
      <w:r>
        <w:rPr>
          <w:highlight w:val="none"/>
        </w:rPr>
        <w:t>组织架构</w:t>
      </w:r>
    </w:p>
    <w:p w14:paraId="71F2D3B6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主办单位：池州市住房和城乡建设局</w:t>
      </w:r>
    </w:p>
    <w:p w14:paraId="7F2B8D9D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承办单位：池州职业技术学院</w:t>
      </w:r>
    </w:p>
    <w:p w14:paraId="46E0C8B7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协办单位：池州市建筑业协会、池州市建设工程质量安全监督站、池州市城乡建设档案馆</w:t>
      </w:r>
    </w:p>
    <w:p w14:paraId="1645D7B2">
      <w:pPr>
        <w:pStyle w:val="2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三、</w:t>
      </w:r>
      <w:r>
        <w:rPr>
          <w:highlight w:val="none"/>
        </w:rPr>
        <w:t>技术支持单位</w:t>
      </w:r>
    </w:p>
    <w:p w14:paraId="7C1C68B7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相关BIM技术服务企业、软件服务商</w:t>
      </w:r>
    </w:p>
    <w:p w14:paraId="617982FD">
      <w:pPr>
        <w:pStyle w:val="2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四、</w:t>
      </w:r>
      <w:r>
        <w:rPr>
          <w:highlight w:val="none"/>
        </w:rPr>
        <w:t>大赛组委会</w:t>
      </w:r>
    </w:p>
    <w:p w14:paraId="341F08F2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成立大赛组委会，由市住建局分管负责同志、池州职业技术学院分管负责同志担任主任；市住建局相关科室、市建协、学院建筑与园林系负责人担任副主任；成员由主办、承办、协办单位相关工作人员及行业专家组成，负责大赛统筹协调、组织实施、监督仲裁等工作。组委会办公室设在池州职业技术学院建筑与园林系，负责日常事务。</w:t>
      </w:r>
    </w:p>
    <w:p w14:paraId="22B5F37C">
      <w:pPr>
        <w:pStyle w:val="2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五、</w:t>
      </w:r>
      <w:r>
        <w:rPr>
          <w:highlight w:val="none"/>
        </w:rPr>
        <w:t>裁判组</w:t>
      </w:r>
    </w:p>
    <w:p w14:paraId="7EB82EE8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由省内BIM行业高级工程师、院校BIM专业骨干教师、职业技能考评员组成，人数不少于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5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人，实行回避制度，独立开展评分、仲裁工作，确保竞赛公平公正。</w:t>
      </w:r>
    </w:p>
    <w:p w14:paraId="631294FB">
      <w:pPr>
        <w:pStyle w:val="2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六、</w:t>
      </w:r>
      <w:r>
        <w:rPr>
          <w:highlight w:val="none"/>
        </w:rPr>
        <w:t>参赛对象及条件</w:t>
      </w:r>
    </w:p>
    <w:p w14:paraId="52B7F33C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池州市范围内依法注册的建筑施工、勘察设计、监理、造价、装配式建筑、工程咨询等企业在岗职工，同时满足以下条件：</w:t>
      </w:r>
    </w:p>
    <w:p w14:paraId="6BE76AEC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基本条件：年满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18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周岁、不超过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60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 xml:space="preserve">周岁，遵纪守法，无重大工程质量安全责任记录、无违法违纪行为； </w:t>
      </w:r>
    </w:p>
    <w:p w14:paraId="2FBFC9C9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岗位要求：从事BIM技术、工程施工、设计、造价、技术管理等；相关岗位工作，熟练使用Autodesk Revit软件；</w:t>
      </w:r>
    </w:p>
    <w:p w14:paraId="7B9387A1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资质要求：与所在企业签订正式劳动合同，提供近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3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个月社保缴纳证明（或劳动合同复印件）；</w:t>
      </w:r>
    </w:p>
    <w:p w14:paraId="3DB85397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参赛形式：以企业为单位统一报名，不接受个人单独报名，每家企业限报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1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－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3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名选手，可指派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1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名领队负责联络协调。</w:t>
      </w:r>
    </w:p>
    <w:p w14:paraId="31BAC37F">
      <w:pPr>
        <w:pStyle w:val="2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七、</w:t>
      </w:r>
      <w:r>
        <w:rPr>
          <w:highlight w:val="none"/>
        </w:rPr>
        <w:t>竞赛时间与地点</w:t>
      </w:r>
    </w:p>
    <w:p w14:paraId="648B2500">
      <w:pPr>
        <w:pStyle w:val="3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（一）</w:t>
      </w:r>
      <w:r>
        <w:rPr>
          <w:highlight w:val="none"/>
        </w:rPr>
        <w:t>赛程安排</w:t>
      </w:r>
    </w:p>
    <w:p w14:paraId="6EA2CFC6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报名阶段：2026年</w:t>
      </w:r>
      <w:r>
        <w:rPr>
          <w:rFonts w:hint="eastAsia" w:ascii="Times New Roman" w:hAnsi="Calibri" w:eastAsia="仿宋_GB2312" w:cs="Times New Roman"/>
          <w:color w:val="auto"/>
          <w:sz w:val="32"/>
          <w:highlight w:val="none"/>
          <w:lang w:val="en-US" w:eastAsia="zh-CN"/>
        </w:rPr>
        <w:t>5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月10日—2026年5月</w:t>
      </w:r>
      <w:r>
        <w:rPr>
          <w:rFonts w:hint="eastAsia" w:ascii="Times New Roman" w:hAnsi="Calibri" w:eastAsia="仿宋_GB2312" w:cs="Times New Roman"/>
          <w:color w:val="auto"/>
          <w:sz w:val="32"/>
          <w:highlight w:val="none"/>
          <w:lang w:val="en-US" w:eastAsia="zh-CN"/>
        </w:rPr>
        <w:t>27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日（开通线上预报名通道，同步开展校企宣传）；</w:t>
      </w:r>
    </w:p>
    <w:p w14:paraId="2D1AE683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赛前说明会：2026年5月</w:t>
      </w:r>
      <w:r>
        <w:rPr>
          <w:rFonts w:hint="eastAsia" w:ascii="Times New Roman" w:hAnsi="Calibri" w:eastAsia="仿宋_GB2312" w:cs="Times New Roman"/>
          <w:color w:val="auto"/>
          <w:sz w:val="32"/>
          <w:highlight w:val="none"/>
          <w:lang w:val="en-US" w:eastAsia="zh-CN"/>
        </w:rPr>
        <w:t>30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日（线上／线下，进行赛场环境说明及答疑）；</w:t>
      </w:r>
    </w:p>
    <w:p w14:paraId="31599B1D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竞赛时间：2026年</w:t>
      </w:r>
      <w:r>
        <w:rPr>
          <w:rFonts w:hint="eastAsia" w:ascii="Times New Roman" w:hAnsi="Calibri" w:eastAsia="仿宋_GB2312" w:cs="Times New Roman"/>
          <w:color w:val="auto"/>
          <w:sz w:val="32"/>
          <w:highlight w:val="none"/>
          <w:lang w:val="en-US" w:eastAsia="zh-CN"/>
        </w:rPr>
        <w:t>6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月</w:t>
      </w:r>
      <w:r>
        <w:rPr>
          <w:rFonts w:hint="eastAsia" w:ascii="Times New Roman" w:hAnsi="Calibri" w:eastAsia="仿宋_GB2312" w:cs="Times New Roman"/>
          <w:color w:val="auto"/>
          <w:sz w:val="32"/>
          <w:highlight w:val="none"/>
          <w:lang w:val="en-US" w:eastAsia="zh-CN"/>
        </w:rPr>
        <w:t>6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日；</w:t>
      </w:r>
    </w:p>
    <w:p w14:paraId="64320E1F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评审公示：赛后</w:t>
      </w:r>
      <w:r>
        <w:rPr>
          <w:rFonts w:hint="eastAsia" w:ascii="Times New Roman" w:hAnsi="Calibri" w:eastAsia="仿宋_GB2312" w:cs="Times New Roman"/>
          <w:color w:val="auto"/>
          <w:sz w:val="32"/>
          <w:highlight w:val="none"/>
          <w:lang w:val="en-US" w:eastAsia="zh-CN"/>
        </w:rPr>
        <w:t>4小时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内；</w:t>
      </w:r>
    </w:p>
    <w:p w14:paraId="7DE2A114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颁奖典礼：2026年</w:t>
      </w:r>
      <w:r>
        <w:rPr>
          <w:rFonts w:hint="eastAsia" w:ascii="Times New Roman" w:hAnsi="Calibri" w:eastAsia="仿宋_GB2312" w:cs="Times New Roman"/>
          <w:color w:val="auto"/>
          <w:sz w:val="32"/>
          <w:highlight w:val="none"/>
          <w:lang w:val="en-US" w:eastAsia="zh-CN"/>
        </w:rPr>
        <w:t>6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月</w:t>
      </w:r>
      <w:r>
        <w:rPr>
          <w:rFonts w:hint="eastAsia" w:ascii="Times New Roman" w:hAnsi="Calibri" w:eastAsia="仿宋_GB2312" w:cs="Times New Roman"/>
          <w:color w:val="auto"/>
          <w:sz w:val="32"/>
          <w:highlight w:val="none"/>
          <w:lang w:val="en-US" w:eastAsia="zh-CN"/>
        </w:rPr>
        <w:t>7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日（结合获奖作品展进行）。</w:t>
      </w:r>
    </w:p>
    <w:p w14:paraId="02109993">
      <w:pPr>
        <w:pStyle w:val="3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（二）</w:t>
      </w:r>
      <w:r>
        <w:rPr>
          <w:highlight w:val="none"/>
        </w:rPr>
        <w:t>竞赛地点</w:t>
      </w:r>
    </w:p>
    <w:p w14:paraId="09E5A4AD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池州职业技术学院尚能楼B座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4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楼BIM实训室（详细地址：池州市贵池区建设西路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389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号）</w:t>
      </w:r>
    </w:p>
    <w:p w14:paraId="11F4973B">
      <w:pPr>
        <w:pStyle w:val="2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八、</w:t>
      </w:r>
      <w:r>
        <w:rPr>
          <w:highlight w:val="none"/>
        </w:rPr>
        <w:t>竞赛内容与规则</w:t>
      </w:r>
    </w:p>
    <w:p w14:paraId="1005D96E">
      <w:pPr>
        <w:pStyle w:val="3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（一）</w:t>
      </w:r>
      <w:r>
        <w:rPr>
          <w:highlight w:val="none"/>
        </w:rPr>
        <w:t>竞赛软件</w:t>
      </w:r>
    </w:p>
    <w:p w14:paraId="690CA91F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 xml:space="preserve">统一使用Autodesk Revit 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2019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版，赛场统一安装、统一配置，严禁使用第三方插件、自带模型素材及外部存储设备。</w:t>
      </w:r>
    </w:p>
    <w:p w14:paraId="46A0123C">
      <w:pPr>
        <w:pStyle w:val="3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（二）</w:t>
      </w:r>
      <w:r>
        <w:rPr>
          <w:highlight w:val="none"/>
        </w:rPr>
        <w:t>竞赛</w:t>
      </w:r>
      <w:r>
        <w:rPr>
          <w:rFonts w:hint="eastAsia"/>
          <w:highlight w:val="none"/>
          <w:lang w:val="en-US" w:eastAsia="zh-CN"/>
        </w:rPr>
        <w:t>形式</w:t>
      </w:r>
      <w:r>
        <w:rPr>
          <w:highlight w:val="none"/>
        </w:rPr>
        <w:t>与时长</w:t>
      </w:r>
    </w:p>
    <w:p w14:paraId="111C15AA">
      <w:pPr>
        <w:pStyle w:val="12"/>
        <w:rPr>
          <w:rFonts w:hint="eastAsia" w:ascii="Times New Roman" w:hAnsi="Calibri" w:eastAsia="仿宋_GB2312" w:cs="Times New Roman"/>
          <w:color w:val="auto"/>
          <w:sz w:val="32"/>
          <w:highlight w:val="none"/>
          <w:lang w:val="en-US" w:eastAsia="zh-CN"/>
        </w:rPr>
      </w:pPr>
      <w:r>
        <w:rPr>
          <w:highlight w:val="none"/>
        </w:rPr>
        <w:t>分值</w:t>
      </w:r>
      <w:r>
        <w:rPr>
          <w:rFonts w:hint="eastAsia"/>
          <w:highlight w:val="none"/>
          <w:lang w:eastAsia="zh-CN"/>
        </w:rPr>
        <w:t>：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满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分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100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分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；</w:t>
      </w:r>
    </w:p>
    <w:p w14:paraId="22D9B32C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形式：单人单机独立完成，依据赛场提供的建筑施工图纸完成建模任务；</w:t>
      </w:r>
    </w:p>
    <w:p w14:paraId="35632BA2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时长：</w:t>
      </w:r>
      <w:r>
        <w:rPr>
          <w:rFonts w:hint="eastAsia" w:ascii="Times New Roman" w:hAnsi="Calibri" w:eastAsia="仿宋_GB2312" w:cs="Times New Roman"/>
          <w:color w:val="auto"/>
          <w:sz w:val="32"/>
          <w:highlight w:val="none"/>
          <w:lang w:val="en-US" w:eastAsia="zh-CN"/>
        </w:rPr>
        <w:t>150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分钟；</w:t>
      </w:r>
    </w:p>
    <w:p w14:paraId="405A916F">
      <w:pPr>
        <w:pStyle w:val="12"/>
        <w:rPr>
          <w:rFonts w:hint="eastAsia" w:ascii="Times New Roman" w:hAnsi="Calibri" w:eastAsia="仿宋_GB2312" w:cs="Times New Roman"/>
          <w:color w:val="auto"/>
          <w:sz w:val="32"/>
          <w:highlight w:val="none"/>
          <w:lang w:val="en-US" w:eastAsia="zh-CN"/>
        </w:rPr>
      </w:pPr>
      <w:r>
        <w:rPr>
          <w:rFonts w:hint="eastAsia" w:ascii="Times New Roman" w:hAnsi="Calibri" w:eastAsia="仿宋_GB2312" w:cs="Times New Roman"/>
          <w:color w:val="auto"/>
          <w:sz w:val="32"/>
          <w:highlight w:val="none"/>
          <w:lang w:val="en-US" w:eastAsia="zh-CN"/>
        </w:rPr>
        <w:t>核心内容：标高轴网建立、建筑构件构件参数化建模（标高、轴网、墙、柱、板、楼梯、门窗、散水等）、内建模型创建、明细表生成、图纸输出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。</w:t>
      </w:r>
    </w:p>
    <w:p w14:paraId="08F3FA45">
      <w:pPr>
        <w:pStyle w:val="3"/>
        <w:numPr>
          <w:ilvl w:val="0"/>
          <w:numId w:val="0"/>
        </w:numPr>
        <w:topLinePunct w:val="0"/>
        <w:ind w:left="0" w:leftChars="0" w:firstLine="654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三</w:t>
      </w:r>
      <w:r>
        <w:rPr>
          <w:rFonts w:hint="eastAsia"/>
          <w:highlight w:val="none"/>
          <w:lang w:eastAsia="zh-CN"/>
        </w:rPr>
        <w:t>）评分标准</w:t>
      </w:r>
    </w:p>
    <w:tbl>
      <w:tblPr>
        <w:tblStyle w:val="18"/>
        <w:tblW w:w="0" w:type="auto"/>
        <w:tblInd w:w="2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5"/>
        <w:gridCol w:w="6165"/>
        <w:gridCol w:w="810"/>
      </w:tblGrid>
      <w:tr w14:paraId="58FF1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exact"/>
        </w:trPr>
        <w:tc>
          <w:tcPr>
            <w:tcW w:w="1785" w:type="dxa"/>
            <w:vAlign w:val="center"/>
          </w:tcPr>
          <w:p w14:paraId="2B57122A">
            <w:pPr>
              <w:jc w:val="center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任务</w:t>
            </w:r>
          </w:p>
        </w:tc>
        <w:tc>
          <w:tcPr>
            <w:tcW w:w="6165" w:type="dxa"/>
            <w:vAlign w:val="center"/>
          </w:tcPr>
          <w:p w14:paraId="01A1CD93">
            <w:pPr>
              <w:jc w:val="center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评分内容</w:t>
            </w:r>
          </w:p>
        </w:tc>
        <w:tc>
          <w:tcPr>
            <w:tcW w:w="810" w:type="dxa"/>
            <w:vAlign w:val="center"/>
          </w:tcPr>
          <w:p w14:paraId="69F3A257">
            <w:pPr>
              <w:jc w:val="center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分值</w:t>
            </w:r>
          </w:p>
        </w:tc>
      </w:tr>
      <w:tr w14:paraId="39DD0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exact"/>
        </w:trPr>
        <w:tc>
          <w:tcPr>
            <w:tcW w:w="1785" w:type="dxa"/>
            <w:vAlign w:val="center"/>
          </w:tcPr>
          <w:p w14:paraId="61336F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BIM建模环境设置</w:t>
            </w:r>
          </w:p>
        </w:tc>
        <w:tc>
          <w:tcPr>
            <w:tcW w:w="6165" w:type="dxa"/>
            <w:vAlign w:val="center"/>
          </w:tcPr>
          <w:p w14:paraId="68196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both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设置项目发布日期、项目名称、项目地址等信息</w:t>
            </w:r>
          </w:p>
        </w:tc>
        <w:tc>
          <w:tcPr>
            <w:tcW w:w="810" w:type="dxa"/>
            <w:vAlign w:val="center"/>
          </w:tcPr>
          <w:p w14:paraId="19221F45">
            <w:pPr>
              <w:jc w:val="center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5</w:t>
            </w:r>
          </w:p>
        </w:tc>
      </w:tr>
      <w:tr w14:paraId="597AE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exact"/>
        </w:trPr>
        <w:tc>
          <w:tcPr>
            <w:tcW w:w="1785" w:type="dxa"/>
            <w:vAlign w:val="center"/>
          </w:tcPr>
          <w:p w14:paraId="4AA9E3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BIM参数化建模</w:t>
            </w:r>
          </w:p>
        </w:tc>
        <w:tc>
          <w:tcPr>
            <w:tcW w:w="6165" w:type="dxa"/>
            <w:vAlign w:val="center"/>
          </w:tcPr>
          <w:p w14:paraId="0AE143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both"/>
              <w:textAlignment w:val="auto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根据图纸创建标高、轴网、柱、墙、门、窗、楼板、屋顶、台阶、散水、楼梯、幕墙、栏杆等，并设置外墙、内墙、楼板、屋顶、散水及柱子参数</w:t>
            </w:r>
          </w:p>
        </w:tc>
        <w:tc>
          <w:tcPr>
            <w:tcW w:w="810" w:type="dxa"/>
            <w:vAlign w:val="center"/>
          </w:tcPr>
          <w:p w14:paraId="66EC8C06">
            <w:pPr>
              <w:jc w:val="center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75</w:t>
            </w:r>
          </w:p>
        </w:tc>
      </w:tr>
      <w:tr w14:paraId="20782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exact"/>
        </w:trPr>
        <w:tc>
          <w:tcPr>
            <w:tcW w:w="1785" w:type="dxa"/>
            <w:vAlign w:val="center"/>
          </w:tcPr>
          <w:p w14:paraId="7D3EF3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创建图纸</w:t>
            </w:r>
          </w:p>
        </w:tc>
        <w:tc>
          <w:tcPr>
            <w:tcW w:w="6165" w:type="dxa"/>
            <w:vAlign w:val="center"/>
          </w:tcPr>
          <w:p w14:paraId="4E856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both"/>
              <w:textAlignment w:val="auto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按照题目要求创建门窗明细表、创建项目一层平面图，创建公制图纸，将一层平面图插入，并调整视图比例</w:t>
            </w:r>
          </w:p>
        </w:tc>
        <w:tc>
          <w:tcPr>
            <w:tcW w:w="810" w:type="dxa"/>
            <w:vAlign w:val="center"/>
          </w:tcPr>
          <w:p w14:paraId="3004F9D8">
            <w:pPr>
              <w:jc w:val="center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12</w:t>
            </w:r>
          </w:p>
        </w:tc>
      </w:tr>
      <w:tr w14:paraId="5F119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exact"/>
        </w:trPr>
        <w:tc>
          <w:tcPr>
            <w:tcW w:w="1785" w:type="dxa"/>
            <w:vAlign w:val="center"/>
          </w:tcPr>
          <w:p w14:paraId="2861B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模型渲染</w:t>
            </w:r>
          </w:p>
        </w:tc>
        <w:tc>
          <w:tcPr>
            <w:tcW w:w="6165" w:type="dxa"/>
            <w:vAlign w:val="center"/>
          </w:tcPr>
          <w:p w14:paraId="596694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both"/>
              <w:textAlignment w:val="auto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对建筑的三维模型进行渲染，根据题目要求进行质量设置、背景、照明方案的调整，其他未标明选项不做要求，并将渲染结果以JPG形式输出</w:t>
            </w:r>
          </w:p>
        </w:tc>
        <w:tc>
          <w:tcPr>
            <w:tcW w:w="810" w:type="dxa"/>
            <w:vAlign w:val="center"/>
          </w:tcPr>
          <w:p w14:paraId="4360B8F2">
            <w:pPr>
              <w:jc w:val="center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5</w:t>
            </w:r>
          </w:p>
        </w:tc>
      </w:tr>
      <w:tr w14:paraId="44EB6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exact"/>
        </w:trPr>
        <w:tc>
          <w:tcPr>
            <w:tcW w:w="1785" w:type="dxa"/>
            <w:vAlign w:val="center"/>
          </w:tcPr>
          <w:p w14:paraId="3B8D78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模型文件管理</w:t>
            </w:r>
          </w:p>
        </w:tc>
        <w:tc>
          <w:tcPr>
            <w:tcW w:w="6165" w:type="dxa"/>
            <w:vAlign w:val="center"/>
          </w:tcPr>
          <w:p w14:paraId="4FCBB4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both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将模型文件按照题目要求命名，并保存项目文件</w:t>
            </w:r>
          </w:p>
        </w:tc>
        <w:tc>
          <w:tcPr>
            <w:tcW w:w="810" w:type="dxa"/>
            <w:vAlign w:val="center"/>
          </w:tcPr>
          <w:p w14:paraId="433B68A5">
            <w:pPr>
              <w:jc w:val="center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3</w:t>
            </w:r>
          </w:p>
        </w:tc>
      </w:tr>
    </w:tbl>
    <w:p w14:paraId="71914BB9">
      <w:pPr>
        <w:pStyle w:val="3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四</w:t>
      </w:r>
      <w:r>
        <w:rPr>
          <w:rFonts w:hint="eastAsia"/>
          <w:highlight w:val="none"/>
          <w:lang w:eastAsia="zh-CN"/>
        </w:rPr>
        <w:t>）成绩排名规则</w:t>
      </w:r>
    </w:p>
    <w:p w14:paraId="72396DA7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总成绩相同者，以建模精度、完成效率综合判定。</w:t>
      </w:r>
    </w:p>
    <w:p w14:paraId="32A9DAE0">
      <w:pPr>
        <w:pStyle w:val="2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九、</w:t>
      </w:r>
      <w:r>
        <w:rPr>
          <w:highlight w:val="none"/>
        </w:rPr>
        <w:t>报名方式及材料</w:t>
      </w:r>
    </w:p>
    <w:p w14:paraId="002F94CA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报名渠道：参赛企业填写报名表及汇总表，加盖单位公章后，报送至池州职业技术学院建筑与园林系（纸质版＋电子版）；</w:t>
      </w:r>
    </w:p>
    <w:p w14:paraId="6676FF83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报送材料：①大赛报名表（加盖公章）；②参赛选手汇总表；③身份证复印件、劳动合同复印件或近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3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个月社保证明；④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1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寸免冠证件照（电子版）；</w:t>
      </w:r>
    </w:p>
    <w:p w14:paraId="2043F31C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联系人及联系方式：方晶（池州职业技术学院建筑与园林系），联系电话：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13637124789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，电子邮箱：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627215329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＠qq.com。</w:t>
      </w:r>
    </w:p>
    <w:p w14:paraId="13BF04AC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资格审核通过后，组委会统一发放参赛证，选手凭参赛证、身份证入场参赛。</w:t>
      </w:r>
    </w:p>
    <w:p w14:paraId="3DCE8517">
      <w:pPr>
        <w:pStyle w:val="2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十、</w:t>
      </w:r>
      <w:r>
        <w:rPr>
          <w:highlight w:val="none"/>
        </w:rPr>
        <w:t>奖项设置与激励政策</w:t>
      </w:r>
    </w:p>
    <w:p w14:paraId="291BBCC6">
      <w:pPr>
        <w:pStyle w:val="3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（一）</w:t>
      </w:r>
      <w:r>
        <w:rPr>
          <w:highlight w:val="none"/>
        </w:rPr>
        <w:t>个人奖项</w:t>
      </w:r>
    </w:p>
    <w:p w14:paraId="45F93276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本赛项设一、二、三等奖。以赛项实际参赛队伍总数为基数，一、二、三等奖获奖比例分别为10％、20％、30％（小数点后四舍五入）。其余参赛队为优秀奖。</w:t>
      </w:r>
    </w:p>
    <w:p w14:paraId="3DD65078">
      <w:pPr>
        <w:pStyle w:val="3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（二）</w:t>
      </w:r>
      <w:r>
        <w:rPr>
          <w:highlight w:val="none"/>
        </w:rPr>
        <w:t>单位奖项</w:t>
      </w:r>
    </w:p>
    <w:p w14:paraId="23FA51AE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优秀组织奖：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5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－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8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家，表彰组织得力、参赛积极、纪律良好的参赛企业；</w:t>
      </w:r>
    </w:p>
    <w:p w14:paraId="4E5471E4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突出贡献奖：表彰大力支持大赛筹办的协办单位、技术支持单位。</w:t>
      </w:r>
    </w:p>
    <w:p w14:paraId="71AF079B">
      <w:pPr>
        <w:pStyle w:val="2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十一、</w:t>
      </w:r>
      <w:r>
        <w:rPr>
          <w:highlight w:val="none"/>
        </w:rPr>
        <w:t>赛场纪律与要求</w:t>
      </w:r>
    </w:p>
    <w:p w14:paraId="478D0974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参赛选手需提前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30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分钟入场签到，凭身份证、参赛证核验身份，迟到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15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分钟以上不得入场；严禁携带手机、智能手表、U盘、资料等违禁物品入场，违者取消参赛资格及成绩；严格遵守赛场秩序，服从裁判及工作人员管理，独立完成竞赛，严禁作弊、代考等违规行为；</w:t>
      </w:r>
    </w:p>
    <w:p w14:paraId="37528810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竞赛结束后，需立即停止操作，不得拷贝、带走赛场资料及模型成果，按指令有序离场。</w:t>
      </w:r>
    </w:p>
    <w:p w14:paraId="0EA6DFFA">
      <w:pPr>
        <w:pStyle w:val="2"/>
        <w:numPr>
          <w:ilvl w:val="0"/>
          <w:numId w:val="0"/>
        </w:numPr>
        <w:topLinePunct w:val="0"/>
        <w:ind w:left="0" w:leftChars="0" w:firstLine="654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十二、后勤保障与应急预案</w:t>
      </w:r>
    </w:p>
    <w:p w14:paraId="5A804B05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技术保障：赛场配备备用电脑（不少于总机位的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10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％）、不间断电源（UPS），确保断电情况下可维持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30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分钟运作；</w:t>
      </w:r>
    </w:p>
    <w:p w14:paraId="4B3B2EC3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数据安全：实行“一赛一备”机制，选手每完成一个阶段任务，由监考员统一备份文件；</w:t>
      </w:r>
    </w:p>
    <w:p w14:paraId="634465F6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突发处理：若竞赛中出现电脑死机、软件崩溃，选手须立即举手示意，经裁判和技术人员确认后，可启用备用机继续比赛，补时时间由裁判组裁定；</w:t>
      </w:r>
    </w:p>
    <w:p w14:paraId="5142203E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医疗保障：赛场配备常用急救药品，应对突发身体不适。</w:t>
      </w:r>
    </w:p>
    <w:p w14:paraId="481C123C">
      <w:pPr>
        <w:pStyle w:val="2"/>
        <w:numPr>
          <w:ilvl w:val="0"/>
          <w:numId w:val="0"/>
        </w:numPr>
        <w:topLinePunct w:val="0"/>
        <w:ind w:left="0" w:leftChars="0" w:firstLine="654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十三、经费保障</w:t>
      </w:r>
      <w:bookmarkStart w:id="0" w:name="_GoBack"/>
      <w:bookmarkEnd w:id="0"/>
    </w:p>
    <w:p w14:paraId="64A30586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大赛经费由主办单位专项经费、承办单位配套经费统筹解决，不向参赛企业及选手收取任何报名费、参赛费。</w:t>
      </w:r>
    </w:p>
    <w:p w14:paraId="4890E210">
      <w:pPr>
        <w:pStyle w:val="2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十四、</w:t>
      </w:r>
      <w:r>
        <w:rPr>
          <w:highlight w:val="none"/>
        </w:rPr>
        <w:t>工作分工</w:t>
      </w:r>
    </w:p>
    <w:p w14:paraId="5B0B7C94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市住建局：负责大赛发文、企业动员、政策指导、奖项审定、监督仲裁；</w:t>
      </w:r>
    </w:p>
    <w:p w14:paraId="418CA75C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池州职业技术学院建筑与园林系：负责赛场布置、设备调试、命题组卷、考务组织、裁判统筹、后勤保障；</w:t>
      </w:r>
    </w:p>
    <w:p w14:paraId="6ACF78D8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市建筑业协会及各协办单位：负责行业宣传、选手动员、专家推荐、配合保障。</w:t>
      </w:r>
    </w:p>
    <w:p w14:paraId="4ABC34A6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池州职业技术学院建筑与园林系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具体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职责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如下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：</w:t>
      </w:r>
    </w:p>
    <w:p w14:paraId="2D25CCA2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场地组（由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实验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实训中心负责）：负责尚能楼BIM实训室的软硬件环境搭建、压力测试及网络保障；</w:t>
      </w:r>
    </w:p>
    <w:p w14:paraId="318A0BA3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命题组（由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建筑工程技术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专业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群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负责）：负责理论题库组建、实操图纸筛选及评分标准制定；</w:t>
      </w:r>
    </w:p>
    <w:p w14:paraId="62816484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会务组（由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教务科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负责）：负责参赛证制作、资料袋发放、食宿接待及宣传报道；</w:t>
      </w:r>
    </w:p>
    <w:p w14:paraId="107F43DF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志愿者组（由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党务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学工</w:t>
      </w:r>
      <w:r>
        <w:rPr>
          <w:rFonts w:hint="eastAsia" w:cs="Times New Roman"/>
          <w:color w:val="auto"/>
          <w:sz w:val="32"/>
          <w:highlight w:val="none"/>
          <w:lang w:val="en-US" w:eastAsia="zh-CN"/>
        </w:rPr>
        <w:t>科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负责）：选拔</w:t>
      </w:r>
      <w:r>
        <w:rPr>
          <w:rFonts w:ascii="Times New Roman" w:hAnsi="Times New Roman" w:eastAsia="仿宋_GB2312" w:cs="Times New Roman"/>
          <w:color w:val="auto"/>
          <w:sz w:val="32"/>
          <w:highlight w:val="none"/>
        </w:rPr>
        <w:t>20</w:t>
      </w:r>
      <w:r>
        <w:rPr>
          <w:rFonts w:ascii="Times New Roman" w:hAnsi="Calibri" w:eastAsia="仿宋_GB2312" w:cs="Times New Roman"/>
          <w:color w:val="auto"/>
          <w:sz w:val="32"/>
          <w:highlight w:val="none"/>
        </w:rPr>
        <w:t>名学生志愿者，负责引导、签到及现场秩序维护。</w:t>
      </w:r>
    </w:p>
    <w:p w14:paraId="69CC7DD8">
      <w:pPr>
        <w:pStyle w:val="2"/>
        <w:numPr>
          <w:ilvl w:val="0"/>
          <w:numId w:val="0"/>
        </w:numPr>
        <w:topLinePunct w:val="0"/>
        <w:ind w:left="0" w:leftChars="0" w:firstLine="654"/>
        <w:rPr>
          <w:b w:val="0"/>
          <w:highlight w:val="none"/>
        </w:rPr>
      </w:pPr>
      <w:r>
        <w:rPr>
          <w:rFonts w:hint="eastAsia"/>
          <w:highlight w:val="none"/>
          <w:lang w:eastAsia="zh-CN"/>
        </w:rPr>
        <w:t>十五、</w:t>
      </w:r>
      <w:r>
        <w:rPr>
          <w:highlight w:val="none"/>
        </w:rPr>
        <w:t>附则</w:t>
      </w:r>
    </w:p>
    <w:p w14:paraId="23A9B8FB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参赛模型及成果归大赛组委会所有，可用于公益宣传、教学交流、行业展示等非商业用途；本方案由大赛组委会负责解释，未尽事宜由组委会另行通知；大赛严格落实安全生产相关要求，确保赛事平稳有序。</w:t>
      </w:r>
    </w:p>
    <w:tbl>
      <w:tblPr>
        <w:tblStyle w:val="18"/>
        <w:tblW w:w="87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9"/>
        <w:gridCol w:w="3270"/>
        <w:gridCol w:w="1905"/>
        <w:gridCol w:w="1740"/>
      </w:tblGrid>
      <w:tr w14:paraId="4B6A2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849" w:type="dxa"/>
            <w:vAlign w:val="center"/>
          </w:tcPr>
          <w:p w14:paraId="07745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任务模块</w:t>
            </w:r>
          </w:p>
        </w:tc>
        <w:tc>
          <w:tcPr>
            <w:tcW w:w="3270" w:type="dxa"/>
            <w:vAlign w:val="center"/>
          </w:tcPr>
          <w:p w14:paraId="29331E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具体任务</w:t>
            </w:r>
          </w:p>
        </w:tc>
        <w:tc>
          <w:tcPr>
            <w:tcW w:w="1905" w:type="dxa"/>
            <w:vAlign w:val="center"/>
          </w:tcPr>
          <w:p w14:paraId="531C39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责任人／部门</w:t>
            </w:r>
          </w:p>
        </w:tc>
        <w:tc>
          <w:tcPr>
            <w:tcW w:w="1740" w:type="dxa"/>
            <w:vAlign w:val="center"/>
          </w:tcPr>
          <w:p w14:paraId="1E3E4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截止时间</w:t>
            </w:r>
          </w:p>
        </w:tc>
      </w:tr>
      <w:tr w14:paraId="4A01C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atLeast"/>
        </w:trPr>
        <w:tc>
          <w:tcPr>
            <w:tcW w:w="1849" w:type="dxa"/>
            <w:vAlign w:val="center"/>
          </w:tcPr>
          <w:p w14:paraId="56EEE8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环境搭建</w:t>
            </w:r>
          </w:p>
        </w:tc>
        <w:tc>
          <w:tcPr>
            <w:tcW w:w="3270" w:type="dxa"/>
            <w:vAlign w:val="center"/>
          </w:tcPr>
          <w:p w14:paraId="26D52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安装Revit 2019，禁用插件，压力测试，准备备用机</w:t>
            </w:r>
          </w:p>
        </w:tc>
        <w:tc>
          <w:tcPr>
            <w:tcW w:w="1905" w:type="dxa"/>
            <w:vAlign w:val="center"/>
          </w:tcPr>
          <w:p w14:paraId="57694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实验实训中心</w:t>
            </w:r>
          </w:p>
        </w:tc>
        <w:tc>
          <w:tcPr>
            <w:tcW w:w="1740" w:type="dxa"/>
            <w:vAlign w:val="center"/>
          </w:tcPr>
          <w:p w14:paraId="05AC4A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5月30日前</w:t>
            </w:r>
          </w:p>
        </w:tc>
      </w:tr>
      <w:tr w14:paraId="4962E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1849" w:type="dxa"/>
            <w:vAlign w:val="center"/>
          </w:tcPr>
          <w:p w14:paraId="0F240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命题保密</w:t>
            </w:r>
          </w:p>
        </w:tc>
        <w:tc>
          <w:tcPr>
            <w:tcW w:w="3270" w:type="dxa"/>
            <w:vAlign w:val="center"/>
          </w:tcPr>
          <w:p w14:paraId="2BAEC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确定实操图纸，封存试卷，准备加密U盘</w:t>
            </w:r>
          </w:p>
        </w:tc>
        <w:tc>
          <w:tcPr>
            <w:tcW w:w="1905" w:type="dxa"/>
            <w:vAlign w:val="center"/>
          </w:tcPr>
          <w:p w14:paraId="07CF85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专业群主任</w:t>
            </w:r>
          </w:p>
        </w:tc>
        <w:tc>
          <w:tcPr>
            <w:tcW w:w="1740" w:type="dxa"/>
            <w:vAlign w:val="center"/>
          </w:tcPr>
          <w:p w14:paraId="05ACBA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6月5日前</w:t>
            </w:r>
          </w:p>
        </w:tc>
      </w:tr>
      <w:tr w14:paraId="48F05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849" w:type="dxa"/>
            <w:vAlign w:val="center"/>
          </w:tcPr>
          <w:p w14:paraId="68375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宣传动员</w:t>
            </w:r>
          </w:p>
        </w:tc>
        <w:tc>
          <w:tcPr>
            <w:tcW w:w="3270" w:type="dxa"/>
            <w:vAlign w:val="center"/>
          </w:tcPr>
          <w:p w14:paraId="46684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制作电子邀请函，联系企业，确认参赛名单</w:t>
            </w:r>
          </w:p>
        </w:tc>
        <w:tc>
          <w:tcPr>
            <w:tcW w:w="1905" w:type="dxa"/>
            <w:vAlign w:val="center"/>
          </w:tcPr>
          <w:p w14:paraId="19210F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教务科</w:t>
            </w:r>
          </w:p>
        </w:tc>
        <w:tc>
          <w:tcPr>
            <w:tcW w:w="1740" w:type="dxa"/>
            <w:vAlign w:val="center"/>
          </w:tcPr>
          <w:p w14:paraId="7DA61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5月27日前</w:t>
            </w:r>
          </w:p>
        </w:tc>
      </w:tr>
      <w:tr w14:paraId="46ABA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9" w:type="dxa"/>
            <w:vAlign w:val="center"/>
          </w:tcPr>
          <w:p w14:paraId="060F2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后勤接待</w:t>
            </w:r>
          </w:p>
        </w:tc>
        <w:tc>
          <w:tcPr>
            <w:tcW w:w="3270" w:type="dxa"/>
            <w:vAlign w:val="center"/>
          </w:tcPr>
          <w:p w14:paraId="3A311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制作参赛证、横幅、背景板，准备饮用水、急救包</w:t>
            </w:r>
          </w:p>
        </w:tc>
        <w:tc>
          <w:tcPr>
            <w:tcW w:w="1905" w:type="dxa"/>
            <w:vAlign w:val="center"/>
          </w:tcPr>
          <w:p w14:paraId="6E7CE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党务学工科</w:t>
            </w:r>
          </w:p>
        </w:tc>
        <w:tc>
          <w:tcPr>
            <w:tcW w:w="1740" w:type="dxa"/>
            <w:vAlign w:val="center"/>
          </w:tcPr>
          <w:p w14:paraId="3520B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</w:pPr>
            <w:r>
              <w:rPr>
                <w:rFonts w:hint="eastAsia" w:ascii="Times New Roman" w:hAnsi="Calibri" w:eastAsia="仿宋_GB2312" w:cs="Times New Roman"/>
                <w:color w:val="auto"/>
                <w:kern w:val="0"/>
                <w:sz w:val="24"/>
                <w:szCs w:val="16"/>
                <w:highlight w:val="none"/>
                <w:lang w:val="en-US" w:eastAsia="zh-CN"/>
              </w:rPr>
              <w:t>6月5日前</w:t>
            </w:r>
          </w:p>
        </w:tc>
      </w:tr>
    </w:tbl>
    <w:p w14:paraId="68F17C29">
      <w:pPr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/>
        </w:rPr>
      </w:pPr>
    </w:p>
    <w:p w14:paraId="70222B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/>
        </w:rPr>
      </w:pPr>
      <w:r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/>
        </w:rPr>
        <w:t>附件1</w:t>
      </w:r>
      <w:r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 w:val="en-US" w:eastAsia="zh-CN"/>
        </w:rPr>
        <w:t xml:space="preserve">  </w:t>
      </w:r>
      <w:r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/>
        </w:rPr>
        <w:t>池州市住建系统BIM技能大赛参赛选手报名表</w:t>
      </w:r>
    </w:p>
    <w:p w14:paraId="281B9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/>
        </w:rPr>
      </w:pPr>
      <w:r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/>
        </w:rPr>
        <w:t>附件2</w:t>
      </w:r>
      <w:r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 w:val="en-US" w:eastAsia="zh-CN"/>
        </w:rPr>
        <w:t xml:space="preserve">  </w:t>
      </w:r>
      <w:r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/>
        </w:rPr>
        <w:t>池州市住建系统BIM技能大赛参赛企业汇总表</w:t>
      </w:r>
    </w:p>
    <w:p w14:paraId="01A7A0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 w:val="en-US" w:eastAsia="zh-CN"/>
        </w:rPr>
      </w:pPr>
    </w:p>
    <w:p w14:paraId="000FA2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0" w:firstLineChars="1500"/>
        <w:textAlignment w:val="auto"/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 w:val="en-US" w:eastAsia="zh-CN"/>
        </w:rPr>
      </w:pPr>
      <w:r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 w:val="en-US" w:eastAsia="zh-CN"/>
        </w:rPr>
        <w:t>池州市住房和城乡建设局</w:t>
      </w:r>
    </w:p>
    <w:p w14:paraId="153F52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120" w:firstLineChars="1600"/>
        <w:textAlignment w:val="auto"/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 w:val="en-US" w:eastAsia="zh-CN"/>
        </w:rPr>
      </w:pPr>
      <w:r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 w:val="en-US" w:eastAsia="zh-CN"/>
        </w:rPr>
        <w:t>池州职业技术学院</w:t>
      </w:r>
    </w:p>
    <w:p w14:paraId="576454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120" w:firstLineChars="1600"/>
        <w:textAlignment w:val="auto"/>
        <w:rPr>
          <w:rFonts w:hint="default" w:ascii="Times New Roman" w:hAnsi="Calibri" w:eastAsia="仿宋_GB2312" w:cs="Times New Roman"/>
          <w:color w:val="auto"/>
          <w:kern w:val="0"/>
          <w:sz w:val="32"/>
          <w:szCs w:val="20"/>
          <w:highlight w:val="none"/>
          <w:lang w:val="en-US" w:eastAsia="zh-CN"/>
        </w:rPr>
      </w:pPr>
      <w:r>
        <w:rPr>
          <w:rFonts w:hint="eastAsia" w:ascii="Times New Roman" w:hAnsi="Calibri" w:eastAsia="仿宋_GB2312" w:cs="Times New Roman"/>
          <w:color w:val="auto"/>
          <w:kern w:val="0"/>
          <w:sz w:val="32"/>
          <w:szCs w:val="20"/>
          <w:highlight w:val="none"/>
          <w:lang w:val="en-US" w:eastAsia="zh-CN"/>
        </w:rPr>
        <w:t>2026年5月8日</w:t>
      </w:r>
    </w:p>
    <w:p w14:paraId="1BBF01AE">
      <w:pPr>
        <w:rPr>
          <w:color w:val="auto"/>
          <w:sz w:val="28"/>
          <w:szCs w:val="28"/>
          <w:highlight w:val="none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851" w:footer="1417" w:gutter="0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425" w:num="1"/>
          <w:docGrid w:type="lines" w:linePitch="312" w:charSpace="0"/>
        </w:sectPr>
      </w:pPr>
    </w:p>
    <w:p w14:paraId="3C29FA1D">
      <w:pPr>
        <w:pStyle w:val="22"/>
        <w:widowControl/>
        <w:rPr>
          <w:highlight w:val="none"/>
        </w:rPr>
      </w:pPr>
      <mc:AlternateContent>
        <mc:Choice Requires="wpsCustomData">
          <wpsCustomData:docfieldStart id="1" docfieldname="附件_1" hidden="0" print="1" readonly="0" index="1"/>
        </mc:Choice>
      </mc:AlternateContent>
      <w:r>
        <w:rPr>
          <w:b/>
          <w:bCs/>
          <w:highlight w:val="none"/>
        </w:rPr>
        <w:t>附件</w:t>
      </w:r>
      <w:r>
        <w:rPr>
          <w:rFonts w:ascii="Times New Roman" w:hAnsi="Times New Roman"/>
          <w:b/>
          <w:bCs/>
          <w:highlight w:val="none"/>
        </w:rPr>
        <w:t>1</w:t>
      </w:r>
      <w:r>
        <w:rPr>
          <w:rFonts w:hint="eastAsia"/>
          <w:b/>
          <w:bCs/>
          <w:highlight w:val="none"/>
          <w:lang w:val="en-US" w:eastAsia="zh-CN"/>
        </w:rPr>
        <w:t xml:space="preserve">  </w:t>
      </w:r>
      <w:r>
        <w:rPr>
          <w:b/>
          <w:bCs/>
          <w:highlight w:val="none"/>
        </w:rPr>
        <w:t>池州市住建系统BIM技能大赛参赛选手报名表</w:t>
      </w:r>
      <mc:AlternateContent>
        <mc:Choice Requires="wpsCustomData">
          <wpsCustomData:docfieldEnd id="1"/>
        </mc:Choice>
      </mc:AlternateContent>
    </w:p>
    <w:tbl>
      <w:tblPr>
        <w:tblStyle w:val="17"/>
        <w:tblW w:w="4997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44"/>
        <w:gridCol w:w="1044"/>
        <w:gridCol w:w="1045"/>
        <w:gridCol w:w="1617"/>
        <w:gridCol w:w="1617"/>
        <w:gridCol w:w="1617"/>
        <w:gridCol w:w="1617"/>
        <w:gridCol w:w="2350"/>
        <w:gridCol w:w="2191"/>
      </w:tblGrid>
      <w:tr w14:paraId="215E39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exact"/>
          <w:tblHeader/>
        </w:trPr>
        <w:tc>
          <w:tcPr>
            <w:tcW w:w="369" w:type="pct"/>
            <w:tcBorders>
              <w:tl2br w:val="nil"/>
              <w:tr2bl w:val="nil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0BE6E0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00C1A7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姓名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CFDA6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性别</w:t>
            </w: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712BA5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身份证号</w:t>
            </w: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77F96C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所在单位</w:t>
            </w: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7DD06B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岗位职务</w:t>
            </w: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C3BDD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联系电话</w:t>
            </w:r>
          </w:p>
        </w:tc>
        <w:tc>
          <w:tcPr>
            <w:tcW w:w="830" w:type="pct"/>
            <w:tcBorders>
              <w:tl2br w:val="nil"/>
              <w:tr2bl w:val="nil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EF5A2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社保缴纳情况</w:t>
            </w:r>
          </w:p>
        </w:tc>
        <w:tc>
          <w:tcPr>
            <w:tcW w:w="774" w:type="pct"/>
            <w:tcBorders>
              <w:tl2br w:val="nil"/>
              <w:tr2bl w:val="nil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1FCC0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单位盖章</w:t>
            </w:r>
          </w:p>
        </w:tc>
      </w:tr>
      <w:tr w14:paraId="6C8ACD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exact"/>
        </w:trPr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6A1C2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Times New Roman" w:hAnsi="Times New Roman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0A78DD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D6AB7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AA13C1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42CB4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42840F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36C20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830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7EA2E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□是 □否</w:t>
            </w:r>
          </w:p>
        </w:tc>
        <w:tc>
          <w:tcPr>
            <w:tcW w:w="774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04581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（加盖公章）</w:t>
            </w:r>
          </w:p>
        </w:tc>
      </w:tr>
      <w:tr w14:paraId="0B36F6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exact"/>
        </w:trPr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C21C1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Times New Roman" w:hAnsi="Times New Roman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2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B4E09B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A0ED3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A919F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4C779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CE798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B40CE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830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1D6B5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□是 □否</w:t>
            </w:r>
          </w:p>
        </w:tc>
        <w:tc>
          <w:tcPr>
            <w:tcW w:w="774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225F7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（加盖公章）</w:t>
            </w:r>
          </w:p>
        </w:tc>
      </w:tr>
      <w:tr w14:paraId="412F12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exact"/>
        </w:trPr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372BA9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Times New Roman" w:hAnsi="Times New Roman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3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00C85F8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0CAA7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0DFB78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5A672E5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03C32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456CF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830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3FD71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□是 □否</w:t>
            </w:r>
          </w:p>
        </w:tc>
        <w:tc>
          <w:tcPr>
            <w:tcW w:w="774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B32B9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（加盖公章）</w:t>
            </w:r>
          </w:p>
        </w:tc>
      </w:tr>
      <w:tr w14:paraId="062C074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exact"/>
        </w:trPr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058BB1D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4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530E96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C26E5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135E5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B8C7D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5368AB4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364EB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830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61425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□是 □否</w:t>
            </w:r>
          </w:p>
        </w:tc>
        <w:tc>
          <w:tcPr>
            <w:tcW w:w="774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46248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（加盖公章）</w:t>
            </w:r>
          </w:p>
        </w:tc>
      </w:tr>
      <w:tr w14:paraId="584D24D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exact"/>
        </w:trPr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86D05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5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3B9BD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CC01C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76042A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8E496D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7B9E3F8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D9C65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830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30F604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□是 □否</w:t>
            </w:r>
          </w:p>
        </w:tc>
        <w:tc>
          <w:tcPr>
            <w:tcW w:w="774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5082D1E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（加盖公章）</w:t>
            </w:r>
          </w:p>
        </w:tc>
      </w:tr>
      <w:tr w14:paraId="46326EF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exact"/>
        </w:trPr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ACFAD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6</w:t>
            </w: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9ED00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369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5A29E44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D23C7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5DEFA78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1325AD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571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F32C3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  <w:tc>
          <w:tcPr>
            <w:tcW w:w="830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20259C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□是 □否</w:t>
            </w:r>
          </w:p>
        </w:tc>
        <w:tc>
          <w:tcPr>
            <w:tcW w:w="774" w:type="pct"/>
            <w:tcBorders>
              <w:tl2br w:val="nil"/>
              <w:tr2bl w:val="nil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563CA3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（加盖公章）</w:t>
            </w:r>
          </w:p>
        </w:tc>
      </w:tr>
    </w:tbl>
    <w:p w14:paraId="7A843305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填表日期：   年   月   日</w:t>
      </w:r>
    </w:p>
    <w:p w14:paraId="4FC6BB91">
      <w:pPr>
        <w:rPr>
          <w:highlight w:val="none"/>
        </w:rPr>
      </w:pPr>
      <w:r>
        <w:rPr>
          <w:highlight w:val="none"/>
        </w:rPr>
        <w:br w:type="page"/>
      </w:r>
    </w:p>
    <w:p w14:paraId="6DD7BB1B">
      <w:pPr>
        <w:pStyle w:val="22"/>
        <w:widowControl/>
        <w:rPr>
          <w:b/>
          <w:bCs/>
          <w:highlight w:val="none"/>
        </w:rPr>
      </w:pPr>
      <mc:AlternateContent>
        <mc:Choice Requires="wpsCustomData">
          <wpsCustomData:docfieldStart id="2" docfieldname="附件_2" hidden="0" print="1" readonly="0" index="2"/>
        </mc:Choice>
      </mc:AlternateContent>
      <w:r>
        <w:rPr>
          <w:b/>
          <w:bCs/>
          <w:highlight w:val="none"/>
        </w:rPr>
        <w:t>附件</w:t>
      </w:r>
      <w:r>
        <w:rPr>
          <w:rFonts w:ascii="Times New Roman" w:hAnsi="Times New Roman"/>
          <w:b/>
          <w:bCs/>
          <w:highlight w:val="none"/>
        </w:rPr>
        <w:t>2</w:t>
      </w:r>
      <w:r>
        <w:rPr>
          <w:rFonts w:hint="eastAsia"/>
          <w:b/>
          <w:bCs/>
          <w:highlight w:val="none"/>
          <w:lang w:val="en-US" w:eastAsia="zh-CN"/>
        </w:rPr>
        <w:t xml:space="preserve">  </w:t>
      </w:r>
      <w:r>
        <w:rPr>
          <w:b/>
          <w:bCs/>
          <w:highlight w:val="none"/>
        </w:rPr>
        <w:t>池州市住建系统BIM技能大赛参赛企业汇总表</w:t>
      </w:r>
      <mc:AlternateContent>
        <mc:Choice Requires="wpsCustomData">
          <wpsCustomData:docfieldEnd id="2"/>
        </mc:Choice>
      </mc:AlternateContent>
    </w:p>
    <w:tbl>
      <w:tblPr>
        <w:tblStyle w:val="17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199"/>
        <w:gridCol w:w="4085"/>
        <w:gridCol w:w="2199"/>
        <w:gridCol w:w="2199"/>
        <w:gridCol w:w="2199"/>
        <w:gridCol w:w="1261"/>
      </w:tblGrid>
      <w:tr w14:paraId="65DA0F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exact"/>
          <w:tblHeader/>
        </w:trPr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DF9FE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企业名称</w:t>
            </w:r>
          </w:p>
        </w:tc>
        <w:tc>
          <w:tcPr>
            <w:tcW w:w="1443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7DC4F2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统一社会信用代码</w:t>
            </w: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0AF3DE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领队姓名</w:t>
            </w: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4CFEE9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领队电话</w:t>
            </w: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590EEEB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参赛人数</w:t>
            </w:r>
          </w:p>
        </w:tc>
        <w:tc>
          <w:tcPr>
            <w:tcW w:w="44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2F3F5"/>
            <w:tcMar>
              <w:top w:w="96" w:type="dxa"/>
              <w:left w:w="96" w:type="dxa"/>
              <w:bottom w:w="96" w:type="dxa"/>
              <w:right w:w="96" w:type="dxa"/>
            </w:tcMar>
            <w:vAlign w:val="center"/>
          </w:tcPr>
          <w:p w14:paraId="60AD3D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  <w:t>备注</w:t>
            </w:r>
          </w:p>
        </w:tc>
      </w:tr>
      <w:tr w14:paraId="13241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exact"/>
        </w:trPr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20411C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1443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6CE521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093D7B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29F77C3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600F1C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44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2BDB1CF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</w:tr>
      <w:tr w14:paraId="299102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exact"/>
        </w:trPr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58D9B2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1443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12431D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48AB1E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7C544C2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0B69DE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44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499FBC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</w:tr>
      <w:tr w14:paraId="2119C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exact"/>
        </w:trPr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638336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1443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0249E8F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52C472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3437C82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103E5DD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44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6C7830A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</w:tr>
      <w:tr w14:paraId="39B72E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exact"/>
        </w:trPr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05C52B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1443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40E7E6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37167DB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53A77A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4880CE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44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5927AC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</w:tr>
      <w:tr w14:paraId="011CEE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0" w:hRule="exact"/>
        </w:trPr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7B5F09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1443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6FB3AB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779B520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14E742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777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6590C9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  <w:tc>
          <w:tcPr>
            <w:tcW w:w="44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96" w:type="dxa"/>
              <w:left w:w="96" w:type="dxa"/>
              <w:bottom w:w="96" w:type="dxa"/>
              <w:right w:w="96" w:type="dxa"/>
            </w:tcMar>
            <w:vAlign w:val="top"/>
          </w:tcPr>
          <w:p w14:paraId="64C3E2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top"/>
              <w:rPr>
                <w:rFonts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</w:p>
        </w:tc>
      </w:tr>
    </w:tbl>
    <w:p w14:paraId="522E75F7">
      <w:pPr>
        <w:rPr>
          <w:color w:val="auto"/>
          <w:sz w:val="28"/>
          <w:szCs w:val="28"/>
          <w:highlight w:val="none"/>
          <w:lang w:val="en-US" w:eastAsia="zh-CN"/>
        </w:rPr>
      </w:pPr>
    </w:p>
    <w:p w14:paraId="2ADBE103">
      <w:pPr>
        <w:rPr>
          <w:color w:val="auto"/>
          <w:sz w:val="28"/>
          <w:szCs w:val="28"/>
          <w:highlight w:val="none"/>
        </w:rPr>
      </w:pPr>
      <w:r>
        <w:rPr>
          <w:color w:val="auto"/>
          <w:sz w:val="28"/>
          <w:szCs w:val="28"/>
          <w:highlight w:val="none"/>
          <w:lang w:val="en-US" w:eastAsia="zh-CN"/>
        </w:rPr>
        <w:t>报送单位（盖章）：</w:t>
      </w: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 xml:space="preserve">                      </w:t>
      </w:r>
      <w:r>
        <w:rPr>
          <w:color w:val="auto"/>
          <w:sz w:val="28"/>
          <w:szCs w:val="28"/>
          <w:highlight w:val="none"/>
          <w:lang w:val="en-US" w:eastAsia="zh-CN"/>
        </w:rPr>
        <w:t xml:space="preserve"> 填表人：</w:t>
      </w: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 xml:space="preserve">                    </w:t>
      </w:r>
      <w:r>
        <w:rPr>
          <w:color w:val="auto"/>
          <w:sz w:val="28"/>
          <w:szCs w:val="28"/>
          <w:highlight w:val="none"/>
          <w:lang w:val="en-US" w:eastAsia="zh-CN"/>
        </w:rPr>
        <w:t xml:space="preserve"> 联系电话：</w:t>
      </w:r>
    </w:p>
    <w:p w14:paraId="27937194">
      <w:pPr>
        <w:pStyle w:val="12"/>
        <w:rPr>
          <w:rFonts w:ascii="Times New Roman" w:hAnsi="Calibri" w:eastAsia="仿宋_GB2312" w:cs="Times New Roman"/>
          <w:color w:val="auto"/>
          <w:sz w:val="32"/>
          <w:highlight w:val="none"/>
        </w:rPr>
      </w:pPr>
      <w:r>
        <w:rPr>
          <w:rFonts w:ascii="Times New Roman" w:hAnsi="Calibri" w:eastAsia="仿宋_GB2312" w:cs="Times New Roman"/>
          <w:color w:val="auto"/>
          <w:sz w:val="32"/>
          <w:highlight w:val="none"/>
        </w:rPr>
        <w:t>推荐日期：   年   月   日</w:t>
      </w:r>
    </w:p>
    <w:sectPr>
      <w:headerReference r:id="rId5" w:type="default"/>
      <w:footerReference r:id="rId6" w:type="default"/>
      <w:pgSz w:w="16838" w:h="11906" w:orient="landscape"/>
      <w:pgMar w:top="1800" w:right="1440" w:bottom="1800" w:left="144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251BA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09F11D">
                          <w:pPr>
                            <w:pStyle w:val="1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AalSs7WAAAABgEAAA8AAAAAAAAAAQAgAAAAIgAAAGRycy9kb3ducmV2&#10;LnhtbFBLAQIUABQAAAAIAIdO4kAMiZEMNwIAAGs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6409F11D">
                    <w:pPr>
                      <w:pStyle w:val="1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6E11B4">
    <w:pPr>
      <w:pStyle w:val="1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-353060</wp:posOffset>
              </wp:positionH>
              <wp:positionV relativeFrom="margin">
                <wp:align>outside</wp:align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78253A">
                          <w:pPr>
                            <w:pStyle w:val="1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10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eaVert" wrap="none" lIns="0" tIns="203200" rIns="0" bIns="20320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27.8pt;height:144pt;width:144pt;mso-position-horizontal-relative:margin;mso-position-vertical:outside;mso-position-vertical-relative:margin;mso-wrap-style:none;z-index:251660288;mso-width-relative:page;mso-height-relative:page;" filled="f" stroked="f" coordsize="21600,21600" o:gfxdata="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/WZWi1gAAAAgBAAAPAAAAAAAAAAEAIAAAACIAAABkcnMvZG93&#10;bnJldi54bWxQSwECFAAUAAAACACHTuJAahnSaDsCAABtBAAADgAAAAAAAAABACAAAAAlAQAAZHJz&#10;L2Uyb0RvYy54bWxQSwUGAAAAAAYABgBZAQAA0gUAAAAA&#10;">
              <v:fill on="f" focussize="0,0"/>
              <v:stroke on="f" weight="0.5pt"/>
              <v:imagedata o:title=""/>
              <o:lock v:ext="edit" aspectratio="f"/>
              <v:textbox inset="0mm,16pt,0mm,16pt" style="layout-flow:vertical-ideographic;mso-fit-shape-to-text:t;">
                <w:txbxContent>
                  <w:p w14:paraId="7578253A">
                    <w:pPr>
                      <w:pStyle w:val="1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10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 xml:space="preserve">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B3231F">
    <w:pPr>
      <w:pStyle w:val="1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E300B0">
    <w:pPr>
      <w:pStyle w:val="1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DB5B8A"/>
    <w:rsid w:val="04A84899"/>
    <w:rsid w:val="0D6639BD"/>
    <w:rsid w:val="13064792"/>
    <w:rsid w:val="13396BB0"/>
    <w:rsid w:val="1CAE2016"/>
    <w:rsid w:val="1FDB5B8A"/>
    <w:rsid w:val="22791AD6"/>
    <w:rsid w:val="24994893"/>
    <w:rsid w:val="28C95AE6"/>
    <w:rsid w:val="40B76E3C"/>
    <w:rsid w:val="448C7083"/>
    <w:rsid w:val="4A2E7440"/>
    <w:rsid w:val="509E049C"/>
    <w:rsid w:val="52497833"/>
    <w:rsid w:val="55CE2806"/>
    <w:rsid w:val="57144B90"/>
    <w:rsid w:val="5F0B780A"/>
    <w:rsid w:val="60A55B3F"/>
    <w:rsid w:val="69664824"/>
    <w:rsid w:val="710944BC"/>
    <w:rsid w:val="7AA67AA9"/>
    <w:rsid w:val="7BA1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officialmode val="1"/>
    </mc:Choice>
  </mc:AlternateContent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 w:val="0"/>
      <w:keepLines w:val="0"/>
      <w:pageBreakBefore w:val="0"/>
      <w:widowControl/>
      <w:kinsoku/>
      <w:wordWrap/>
      <w:overflowPunct w:val="0"/>
      <w:topLinePunct/>
      <w:autoSpaceDE/>
      <w:autoSpaceDN/>
      <w:bidi w:val="0"/>
      <w:adjustRightInd/>
      <w:spacing w:line="560" w:lineRule="exact"/>
      <w:ind w:left="0" w:leftChars="0" w:firstLine="654" w:firstLineChars="0"/>
      <w:jc w:val="left"/>
      <w:textAlignment w:val="auto"/>
      <w:outlineLvl w:val="0"/>
    </w:pPr>
    <w:rPr>
      <w:rFonts w:ascii="黑体" w:hAnsi="黑体" w:eastAsia="黑体" w:cs="仿宋"/>
      <w:color w:val="auto"/>
      <w:kern w:val="2"/>
      <w:sz w:val="32"/>
      <w:szCs w:val="32"/>
      <w:lang w:bidi="ar-SA"/>
    </w:rPr>
  </w:style>
  <w:style w:type="paragraph" w:styleId="3">
    <w:name w:val="heading 2"/>
    <w:next w:val="1"/>
    <w:unhideWhenUsed/>
    <w:qFormat/>
    <w:uiPriority w:val="0"/>
    <w:pPr>
      <w:keepNext w:val="0"/>
      <w:keepLines w:val="0"/>
      <w:pageBreakBefore w:val="0"/>
      <w:widowControl/>
      <w:kinsoku/>
      <w:wordWrap/>
      <w:overflowPunct w:val="0"/>
      <w:topLinePunct/>
      <w:autoSpaceDE/>
      <w:autoSpaceDN/>
      <w:bidi w:val="0"/>
      <w:adjustRightInd/>
      <w:spacing w:line="560" w:lineRule="exact"/>
      <w:ind w:left="0" w:leftChars="0" w:firstLine="654" w:firstLineChars="0"/>
      <w:jc w:val="both"/>
      <w:textAlignment w:val="auto"/>
      <w:outlineLvl w:val="1"/>
    </w:pPr>
    <w:rPr>
      <w:rFonts w:ascii="楷体" w:hAnsi="楷体" w:eastAsia="楷体" w:cs="楷体"/>
      <w:color w:val="auto"/>
      <w:kern w:val="2"/>
      <w:sz w:val="32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2"/>
    </w:pPr>
    <w:rPr>
      <w:rFonts w:ascii="仿宋_GB2312" w:hAnsi="仿宋_GB2312" w:eastAsia="仿宋_GB2312" w:cs="仿宋_GB2312"/>
      <w:sz w:val="32"/>
      <w:szCs w:val="32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3"/>
    </w:pPr>
    <w:rPr>
      <w:rFonts w:ascii="仿宋_GB2312" w:hAnsi="仿宋_GB2312" w:eastAsia="仿宋_GB2312" w:cs="仿宋_GB2312"/>
      <w:sz w:val="32"/>
      <w:szCs w:val="32"/>
    </w:rPr>
  </w:style>
  <w:style w:type="paragraph" w:styleId="6">
    <w:name w:val="heading 5"/>
    <w:next w:val="1"/>
    <w:semiHidden/>
    <w:unhideWhenUsed/>
    <w:qFormat/>
    <w:uiPriority w:val="0"/>
    <w:pPr>
      <w:spacing w:line="560" w:lineRule="exact"/>
      <w:ind w:firstLine="894" w:firstLineChars="200"/>
      <w:outlineLvl w:val="4"/>
    </w:pPr>
    <w:rPr>
      <w:rFonts w:ascii="仿宋_GB2312" w:hAnsi="仿宋_GB2312" w:eastAsia="仿宋_GB2312" w:cs="仿宋_GB2312"/>
      <w:sz w:val="32"/>
      <w:szCs w:val="32"/>
    </w:rPr>
  </w:style>
  <w:style w:type="paragraph" w:styleId="7">
    <w:name w:val="heading 6"/>
    <w:next w:val="1"/>
    <w:semiHidden/>
    <w:unhideWhenUsed/>
    <w:qFormat/>
    <w:uiPriority w:val="0"/>
    <w:pPr>
      <w:spacing w:line="560" w:lineRule="exact"/>
      <w:ind w:firstLine="894" w:firstLineChars="200"/>
      <w:outlineLvl w:val="5"/>
    </w:pPr>
    <w:rPr>
      <w:rFonts w:ascii="仿宋_GB2312" w:hAnsi="仿宋_GB2312" w:eastAsia="仿宋_GB2312" w:cs="仿宋_GB2312"/>
      <w:sz w:val="32"/>
      <w:szCs w:val="32"/>
    </w:rPr>
  </w:style>
  <w:style w:type="paragraph" w:styleId="8">
    <w:name w:val="heading 7"/>
    <w:next w:val="1"/>
    <w:semiHidden/>
    <w:unhideWhenUsed/>
    <w:qFormat/>
    <w:uiPriority w:val="0"/>
    <w:pPr>
      <w:spacing w:line="560" w:lineRule="exact"/>
      <w:ind w:firstLine="894" w:firstLineChars="200"/>
      <w:outlineLvl w:val="6"/>
    </w:pPr>
    <w:rPr>
      <w:rFonts w:ascii="仿宋_GB2312" w:hAnsi="仿宋_GB2312" w:eastAsia="仿宋_GB2312" w:cs="仿宋_GB2312"/>
      <w:sz w:val="32"/>
      <w:szCs w:val="32"/>
    </w:rPr>
  </w:style>
  <w:style w:type="paragraph" w:styleId="9">
    <w:name w:val="heading 8"/>
    <w:next w:val="1"/>
    <w:semiHidden/>
    <w:unhideWhenUsed/>
    <w:qFormat/>
    <w:uiPriority w:val="0"/>
    <w:pPr>
      <w:spacing w:line="560" w:lineRule="exact"/>
      <w:ind w:firstLine="894" w:firstLineChars="200"/>
      <w:outlineLvl w:val="7"/>
    </w:pPr>
    <w:rPr>
      <w:rFonts w:ascii="仿宋_GB2312" w:hAnsi="仿宋_GB2312" w:eastAsia="仿宋_GB2312" w:cs="仿宋_GB2312"/>
      <w:sz w:val="32"/>
      <w:szCs w:val="32"/>
    </w:rPr>
  </w:style>
  <w:style w:type="paragraph" w:styleId="10">
    <w:name w:val="heading 9"/>
    <w:next w:val="1"/>
    <w:semiHidden/>
    <w:unhideWhenUsed/>
    <w:qFormat/>
    <w:uiPriority w:val="0"/>
    <w:pPr>
      <w:spacing w:line="560" w:lineRule="exact"/>
      <w:ind w:firstLine="894" w:firstLineChars="200"/>
      <w:outlineLvl w:val="8"/>
    </w:pPr>
    <w:rPr>
      <w:rFonts w:ascii="仿宋_GB2312" w:hAnsi="仿宋_GB2312" w:eastAsia="仿宋_GB2312" w:cs="仿宋_GB2312"/>
      <w:sz w:val="32"/>
      <w:szCs w:val="32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qFormat/>
    <w:uiPriority w:val="0"/>
    <w:pPr>
      <w:jc w:val="left"/>
    </w:pPr>
  </w:style>
  <w:style w:type="paragraph" w:styleId="12">
    <w:name w:val="Body Text"/>
    <w:qFormat/>
    <w:uiPriority w:val="0"/>
    <w:pPr>
      <w:keepNext w:val="0"/>
      <w:keepLines w:val="0"/>
      <w:pageBreakBefore w:val="0"/>
      <w:widowControl/>
      <w:kinsoku/>
      <w:wordWrap/>
      <w:overflowPunct w:val="0"/>
      <w:topLinePunct/>
      <w:autoSpaceDE/>
      <w:autoSpaceDN/>
      <w:bidi w:val="0"/>
      <w:adjustRightInd/>
      <w:spacing w:line="560" w:lineRule="exact"/>
      <w:ind w:firstLine="640" w:firstLineChars="200"/>
      <w:jc w:val="both"/>
      <w:textAlignment w:val="auto"/>
      <w:outlineLvl w:val="9"/>
    </w:pPr>
    <w:rPr>
      <w:rFonts w:ascii="Times New Roman" w:hAnsi="Calibri" w:eastAsia="仿宋_GB2312" w:cs="Times New Roman"/>
      <w:sz w:val="32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5">
    <w:name w:val="Subtitle"/>
    <w:qFormat/>
    <w:uiPriority w:val="0"/>
    <w:pPr>
      <w:spacing w:beforeLines="0" w:beforeAutospacing="0" w:afterLines="0" w:afterAutospacing="0" w:line="720" w:lineRule="exact"/>
      <w:jc w:val="center"/>
      <w:outlineLvl w:val="9"/>
    </w:pPr>
    <w:rPr>
      <w:rFonts w:ascii="方正小标宋简体" w:hAnsi="方正小标宋简体" w:eastAsia="方正小标宋简体" w:cs="方正小标宋简体"/>
      <w:kern w:val="28"/>
      <w:sz w:val="44"/>
      <w:szCs w:val="44"/>
    </w:rPr>
  </w:style>
  <w:style w:type="paragraph" w:styleId="16">
    <w:name w:val="Title"/>
    <w:qFormat/>
    <w:uiPriority w:val="0"/>
    <w:pPr>
      <w:keepNext w:val="0"/>
      <w:keepLines w:val="0"/>
      <w:pageBreakBefore w:val="0"/>
      <w:widowControl/>
      <w:kinsoku/>
      <w:wordWrap/>
      <w:overflowPunct w:val="0"/>
      <w:topLinePunct/>
      <w:autoSpaceDE/>
      <w:autoSpaceDN/>
      <w:bidi w:val="0"/>
      <w:adjustRightInd/>
      <w:spacing w:line="240" w:lineRule="auto"/>
      <w:jc w:val="center"/>
      <w:textAlignment w:val="auto"/>
      <w:outlineLvl w:val="9"/>
    </w:pPr>
    <w:rPr>
      <w:rFonts w:ascii="Times New Roman" w:hAnsi="Times New Roman" w:eastAsia="方正小标宋简体" w:cs="方正小标宋简体"/>
      <w:bCs/>
      <w:kern w:val="2"/>
      <w:sz w:val="44"/>
      <w:szCs w:val="44"/>
      <w:lang w:bidi="ar-SA"/>
    </w:r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qFormat/>
    <w:uiPriority w:val="0"/>
    <w:rPr>
      <w:b/>
    </w:rPr>
  </w:style>
  <w:style w:type="paragraph" w:customStyle="1" w:styleId="21">
    <w:name w:val="附录标题"/>
    <w:next w:val="1"/>
    <w:qFormat/>
    <w:uiPriority w:val="0"/>
    <w:pPr>
      <w:overflowPunct w:val="0"/>
      <w:topLinePunct/>
      <w:spacing w:line="560" w:lineRule="exact"/>
      <w:jc w:val="left"/>
      <w:outlineLvl w:val="0"/>
    </w:pPr>
    <w:rPr>
      <w:rFonts w:ascii="黑体" w:hAnsi="黑体" w:eastAsia="黑体" w:cs="黑体"/>
      <w:sz w:val="32"/>
      <w:szCs w:val="32"/>
    </w:rPr>
  </w:style>
  <w:style w:type="paragraph" w:customStyle="1" w:styleId="22">
    <w:name w:val="表格标题"/>
    <w:next w:val="1"/>
    <w:qFormat/>
    <w:uiPriority w:val="0"/>
    <w:pPr>
      <w:overflowPunct w:val="0"/>
      <w:topLinePunct/>
      <w:spacing w:line="560" w:lineRule="exact"/>
      <w:jc w:val="center"/>
      <w:outlineLvl w:val="9"/>
    </w:pPr>
    <w:rPr>
      <w:rFonts w:ascii="仿宋_GB2312" w:hAnsi="仿宋_GB2312" w:eastAsia="仿宋_GB2312" w:cs="仿宋_GB2312"/>
      <w:spacing w:val="-6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742e54e3-5772-42e9-bf54-5b08bb24cbe5</errorID>
      <errorWord>（六）</errorWord>
      <group>L1_AI</group>
      <groupName>深度校对</groupName>
      <ability>L2_AI_Title</ability>
      <abilityName>标题检查</abilityName>
      <candidateList>
        <item>（五）</item>
      </candidateList>
      <explain>标题顺序错误，请检查标题顺序是否合理。</explain>
      <paraID> 8F3FA45</paraID>
      <start>0</start>
      <end>3</end>
      <status>modified</status>
      <modifiedWord>（五）</modifiedWord>
      <trackRevisions>false</trackRevisions>
    </reviewItem>
    <reviewItem>
      <errorID>3efc693e-624b-41ae-b94a-1380796473a3</errorID>
      <errorWord>（五）</errorWord>
      <group>L1_AI</group>
      <groupName>深度校对</groupName>
      <ability>L2_AI_Title</ability>
      <abilityName>标题检查</abilityName>
      <candidateList>
        <item>（六）</item>
      </candidateList>
      <explain>标题顺序错误，请检查标题顺序是否合理。</explain>
      <paraID>71914BB9</paraID>
      <start>0</start>
      <end>3</end>
      <status>modified</status>
      <modifiedWord>（六）</modifiedWord>
      <trackRevisions>false</trackRevisions>
    </reviewItem>
    <reviewItem>
      <errorID>d7d1848a-a09d-4c65-96fc-460a7ad417d6</errorID>
      <errorWord>六、</errorWord>
      <group>L1_AI</group>
      <groupName>深度校对</groupName>
      <ability>L2_AI_Title</ability>
      <abilityName>标题检查</abilityName>
      <candidateList>
        <item>九、</item>
      </candidateList>
      <explain>标题顺序错误，请检查标题顺序是否合理。</explain>
      <paraID>32A9DAE0</paraID>
      <start>0</start>
      <end>2</end>
      <status>modified</status>
      <modifiedWord>九、</modifiedWord>
      <trackRevisions>false</trackRevisions>
    </reviewItem>
    <reviewItem>
      <errorID>1b87287b-1a14-4b07-84c6-bd15e0d9f7fe</errorID>
      <errorWord>,</errorWord>
      <group>L1_Format</group>
      <groupName>格式问题</groupName>
      <ability>L2_HalfPunc</ability>
      <abilityName>全半角检查</abilityName>
      <candidateList>
        <item>，</item>
      </candidateList>
      <explain>文本全半角错误。</explain>
      <paraID>2043F31C</paraID>
      <start>27</start>
      <end>28</end>
      <status>modified</status>
      <modifiedWord>，</modifiedWord>
      <trackRevisions>false</trackRevisions>
    </reviewItem>
    <reviewItem>
      <errorID>f4113d33-631a-4e26-baae-23fae76fb72e</errorID>
      <errorWord>，</errorWord>
      <group>L1_AI</group>
      <groupName>深度校对</groupName>
      <ability>L2_AI_Grammar</ability>
      <abilityName>语法纠错</abilityName>
      <candidateList>
        <item>，颁发荣誉证书。</item>
      </candidateList>
      <explain/>
      <paraID>68DB3DC5</paraID>
      <start>49</start>
      <end>57</end>
      <status>modified</status>
      <modifiedWord>，颁发荣誉证书。</modifiedWord>
      <trackRevisions>false</trackRevisions>
    </reviewItem>
    <reviewItem>
      <errorID>85a4fcab-4bee-462a-a626-3421651ac9a3</errorID>
      <errorWord>八、</errorWord>
      <group>L1_AI</group>
      <groupName>深度校对</groupName>
      <ability>L2_AI_Title</ability>
      <abilityName>标题检查</abilityName>
      <candidateList>
        <item>十二、</item>
      </candidateList>
      <explain>标题顺序错误，请检查标题顺序是否合理。</explain>
      <paraID> EA6DFFA</paraID>
      <start>0</start>
      <end>3</end>
      <status>modified</status>
      <modifiedWord>十二、</modifiedWord>
      <trackRevisions>false</trackRevisions>
    </reviewItem>
    <reviewItem>
      <errorID>3c21b5f3-9a1c-4db2-9329-8faa3654da1a</errorID>
      <errorWord>环境</errorWord>
      <group>L1_AI</group>
      <groupName>深度校对</groupName>
      <ability>L2_AI_Grammar</ability>
      <abilityName>语法纠错</abilityName>
      <candidateList>
        <item>十一、环境</item>
      </candidateList>
      <explain/>
      <paraID>2D25CCA2</paraID>
      <start>28</start>
      <end>30</end>
      <status>ignored</status>
      <modifiedWord/>
      <trackRevisions>false</trackRevisions>
    </reviewItem>
    <reviewItem>
      <errorID>caf57454-6aa7-4cac-beec-76d2aace8a0b</errorID>
      <errorWord>任务</errorWord>
      <group>L1_AI</group>
      <groupName>深度校对</groupName>
      <ability>L2_AI_Title</ability>
      <abilityName>标题检查</abilityName>
      <candidateList>
        <item>十三、任务</item>
      </candidateList>
      <explain>标题顺序错误，请检查标题顺序是否合理。</explain>
      <paraID>  A3890E</paraID>
      <start>0</start>
      <end>2</end>
      <status>ignored</status>
      <modifiedWord/>
      <trackRevisions>false</trackRevisions>
    </reviewItem>
    <reviewItem>
      <errorID>376bd2db-6518-4165-898b-81f149ffbe2e</errorID>
      <errorWord>命题</errorWord>
      <group>L1_AI</group>
      <groupName>深度校对</groupName>
      <ability>L2_AI_Grammar</ability>
      <abilityName>语法纠错</abilityName>
      <candidateList>
        <item>十二、命题</item>
      </candidateList>
      <explain/>
      <paraID>75373C50</paraID>
      <start>0</start>
      <end>2</end>
      <status>ignored</status>
      <modifiedWord/>
      <trackRevisions>false</trackRevisions>
    </reviewItem>
    <reviewItem>
      <errorID>e4468cdd-6ce4-4a3b-b58a-5824c45052b1</errorID>
      <errorWord>宣传</errorWord>
      <group>L1_AI</group>
      <groupName>深度校对</groupName>
      <ability>L2_AI_Grammar</ability>
      <abilityName>语法纠错</abilityName>
      <candidateList>
        <item>十三、宣传</item>
      </candidateList>
      <explain/>
      <paraID>475CD5BD</paraID>
      <start>0</start>
      <end>2</end>
      <status>ignored</status>
      <modifiedWord/>
      <trackRevisions>false</trackRevisions>
    </reviewItem>
    <reviewItem>
      <errorID>62d6e82f-73a8-418f-a197-53e8f73f23c2</errorID>
      <errorWord>后勤</errorWord>
      <group>L1_AI</group>
      <groupName>深度校对</groupName>
      <ability>L2_AI_Grammar</ability>
      <abilityName>语法纠错</abilityName>
      <candidateList>
        <item>十四、后勤</item>
      </candidateList>
      <explain/>
      <paraID>3117EA0E</paraID>
      <start>0</start>
      <end>2</end>
      <status>ignored</status>
      <modifiedWord/>
      <trackRevisions>false</trackRevisions>
    </reviewItem>
    <reviewItem>
      <errorID>79e5894f-11e5-463e-a31c-85808c4c384e</errorID>
      <errorWord>志愿者</errorWord>
      <group>L1_AI</group>
      <groupName>深度校对</groupName>
      <ability>L2_AI_Grammar</ability>
      <abilityName>语法纠错</abilityName>
      <candidateList>
        <item>十五、志愿者</item>
      </candidateList>
      <explain/>
      <paraID>  EF7DEF</paraID>
      <start>0</start>
      <end>3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025ce7-01b2-49fe-855b-34a7b00ab2a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3115</Words>
  <Characters>3250</Characters>
  <Lines>0</Lines>
  <Paragraphs>0</Paragraphs>
  <TotalTime>24</TotalTime>
  <ScaleCrop>false</ScaleCrop>
  <LinksUpToDate>false</LinksUpToDate>
  <CharactersWithSpaces>3324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2026-03-24T07:58:00Z</dcterms:created>
  <dc:creator>zy</dc:creator>
  <cp:lastModifiedBy>银杏</cp:lastModifiedBy>
  <dcterms:modified xsi:type="dcterms:W3CDTF">2026-05-01T12:55:27Z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FF750C0AA1324D4C8B2383B072B862FA_13</vt:lpwstr>
  </property>
  <property fmtid="{D5CDD505-2E9C-101B-9397-08002B2CF9AE}" pid="4" name="KSOTemplateDocerSaveRecord">
    <vt:lpwstr>eyJoZGlkIjoiMzM0MGM1ZDAxMjU1NjQ0ZmM2MjQ1MWFjMmQzMWY2MGYiLCJ1c2VySWQiOiI0NDg5MTQ2MDgifQ==</vt:lpwstr>
  </property>
</Properties>
</file>